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FA" w:rsidRDefault="004420FA" w:rsidP="004420FA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0FA" w:rsidRDefault="004420FA" w:rsidP="004420FA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420FA" w:rsidTr="004420FA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</w:t>
            </w:r>
            <w:r w:rsidR="00982577">
              <w:rPr>
                <w:sz w:val="24"/>
                <w:szCs w:val="24"/>
              </w:rPr>
              <w:t>NOVACE_0626 Úrokovací období II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C7469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19.4.</w:t>
            </w:r>
            <w:r w:rsidR="004420FA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geometrické posloupnosti ve finanční matematice</w:t>
            </w:r>
          </w:p>
        </w:tc>
      </w:tr>
      <w:tr w:rsidR="004420FA" w:rsidTr="004420FA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4420FA" w:rsidTr="004420FA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20FA" w:rsidRDefault="004420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420FA" w:rsidRDefault="004420FA">
      <w:pPr>
        <w:rPr>
          <w:rFonts w:eastAsiaTheme="minorEastAsia"/>
          <w:sz w:val="48"/>
          <w:szCs w:val="48"/>
        </w:rPr>
      </w:pPr>
    </w:p>
    <w:p w:rsidR="004420FA" w:rsidRDefault="004420FA">
      <w:pPr>
        <w:rPr>
          <w:rFonts w:eastAsiaTheme="minorEastAsia"/>
          <w:sz w:val="48"/>
          <w:szCs w:val="48"/>
        </w:rPr>
      </w:pPr>
      <w:bookmarkStart w:id="0" w:name="_GoBack"/>
      <w:bookmarkEnd w:id="0"/>
    </w:p>
    <w:p w:rsidR="00E65DA5" w:rsidRPr="00C7469A" w:rsidRDefault="00C7469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ÚROKOVACÍ OBDOBÍ II</m:t>
          </m:r>
        </m:oMath>
      </m:oMathPara>
    </w:p>
    <w:p w:rsidR="0043340A" w:rsidRPr="0043340A" w:rsidRDefault="0043340A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ZADÁNÍ  </m:t>
          </m:r>
        </m:oMath>
      </m:oMathPara>
    </w:p>
    <w:p w:rsidR="00B01330" w:rsidRPr="00B01330" w:rsidRDefault="0043340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Dědický podíl z prodeje nemovitosti, 355 000 Kč, chce klient použít na koupi bytu</m:t>
          </m:r>
        </m:oMath>
      </m:oMathPara>
    </w:p>
    <w:p w:rsidR="00B01330" w:rsidRPr="00B01330" w:rsidRDefault="00B0133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za sedm měsíců. Běžný účet banka úročí měsíčně, úroková míra je 0,6 %. Banka </m:t>
          </m:r>
        </m:oMath>
      </m:oMathPara>
    </w:p>
    <w:p w:rsidR="00B01330" w:rsidRPr="00B01330" w:rsidRDefault="00B01330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klientovi nabízí termínovaný vklad na půl roku s čtvrtletním úročením, s úr</m:t>
          </m:r>
          <m:r>
            <w:rPr>
              <w:rFonts w:ascii="Cambria Math" w:eastAsiaTheme="minorEastAsia" w:hAnsi="Cambria Math"/>
              <w:sz w:val="24"/>
              <w:szCs w:val="24"/>
            </w:rPr>
            <m:t>okovou</m:t>
          </m:r>
        </m:oMath>
      </m:oMathPara>
    </w:p>
    <w:p w:rsidR="00B01330" w:rsidRPr="00B01330" w:rsidRDefault="0043340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mírou 1,1 %. Po půl roce bude kapitál převeden na běžný účet. Daň z úroku je v obou</m:t>
          </m:r>
        </m:oMath>
      </m:oMathPara>
    </w:p>
    <w:p w:rsidR="0043340A" w:rsidRPr="00B01330" w:rsidRDefault="00476233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případech 15 %. Je pro klienta výhodnější běžný účet nebo</m:t>
        </m:r>
      </m:oMath>
      <w:r w:rsidR="00B01330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termínovaný vklad?</m:t>
        </m:r>
      </m:oMath>
    </w:p>
    <w:p w:rsidR="006A7DBE" w:rsidRPr="00B01330" w:rsidRDefault="006A7DBE">
      <w:pPr>
        <w:rPr>
          <w:rFonts w:eastAsiaTheme="minorEastAsia"/>
          <w:sz w:val="24"/>
          <w:szCs w:val="24"/>
        </w:rPr>
      </w:pPr>
    </w:p>
    <w:p w:rsidR="006A7DBE" w:rsidRPr="00B01330" w:rsidRDefault="006A7DBE" w:rsidP="006A7DB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Slečna Nováková si 19.1. uložila na termínovaný vklad na šest měsíců částku</m:t>
          </m:r>
        </m:oMath>
      </m:oMathPara>
    </w:p>
    <w:p w:rsidR="006A7DBE" w:rsidRPr="00B01330" w:rsidRDefault="006A7DBE" w:rsidP="006A7DB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62 000Kč. Banka úročí vklad na konci každého měsíce a v den splatnosti, 19.7.</m:t>
          </m:r>
        </m:oMath>
      </m:oMathPara>
    </w:p>
    <w:p w:rsidR="0043340A" w:rsidRPr="00B01330" w:rsidRDefault="00B01330" w:rsidP="001C22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úrokem 1,5 %. Daň z úroku je 15 %. Kolik korun obdrží v den splatnosti? 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43340A" w:rsidRDefault="0043340A">
      <w:pPr>
        <w:rPr>
          <w:rFonts w:eastAsiaTheme="minorEastAsia"/>
        </w:rPr>
      </w:pPr>
    </w:p>
    <w:p w:rsidR="0043340A" w:rsidRPr="0043340A" w:rsidRDefault="0043340A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VÝSLEDKY    </m:t>
          </m:r>
        </m:oMath>
      </m:oMathPara>
    </w:p>
    <w:p w:rsidR="00B01330" w:rsidRPr="00B01330" w:rsidRDefault="00B01330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 a)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m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356 057 Kč</m:t>
          </m:r>
          <m:r>
            <w:rPr>
              <w:rFonts w:ascii="Cambria Math" w:eastAsiaTheme="minorEastAsia" w:hAnsi="Cambria Math"/>
            </w:rPr>
            <m:t xml:space="preserve">     </m:t>
          </m:r>
        </m:oMath>
      </m:oMathPara>
    </w:p>
    <w:p w:rsidR="00B01330" w:rsidRPr="00B01330" w:rsidRDefault="00B0133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b)  K=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356 813 Kč        </m:t>
          </m:r>
        </m:oMath>
      </m:oMathPara>
    </w:p>
    <w:p w:rsidR="0043340A" w:rsidRPr="00B01330" w:rsidRDefault="00B01330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=62 398 Kč</m:t>
          </m:r>
        </m:oMath>
      </m:oMathPara>
    </w:p>
    <w:p w:rsidR="0043340A" w:rsidRDefault="0043340A">
      <w:pPr>
        <w:rPr>
          <w:rFonts w:eastAsiaTheme="minorEastAsia"/>
        </w:rPr>
      </w:pPr>
    </w:p>
    <w:p w:rsidR="0043340A" w:rsidRDefault="0043340A">
      <w:pPr>
        <w:rPr>
          <w:rFonts w:eastAsiaTheme="minorEastAsia"/>
        </w:rPr>
      </w:pPr>
    </w:p>
    <w:p w:rsidR="0043340A" w:rsidRPr="0043340A" w:rsidRDefault="0043340A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ŘEŠENÍ</m:t>
          </m:r>
        </m:oMath>
      </m:oMathPara>
    </w:p>
    <w:p w:rsidR="00B01330" w:rsidRPr="00B01330" w:rsidRDefault="008F212E" w:rsidP="00B0133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Dědický podíl z prodeje nemovitosti, 355 000 Kč, chce klient použít na koupi bytu</m:t>
          </m:r>
        </m:oMath>
      </m:oMathPara>
    </w:p>
    <w:p w:rsidR="00B01330" w:rsidRPr="00B01330" w:rsidRDefault="00B01330" w:rsidP="00B0133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za sedm měsíců. Běžný účet banka úročí měsíčně, úroková míra je 0,6 %. Banka </m:t>
          </m:r>
        </m:oMath>
      </m:oMathPara>
    </w:p>
    <w:p w:rsidR="00B01330" w:rsidRPr="00B01330" w:rsidRDefault="00B01330" w:rsidP="00B01330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klientovi nabízí termínovaný vklad na půl roku s čtvrtletním úročením, s úrokovou</m:t>
          </m:r>
        </m:oMath>
      </m:oMathPara>
    </w:p>
    <w:p w:rsidR="00B01330" w:rsidRPr="00B01330" w:rsidRDefault="00B01330" w:rsidP="00B01330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mírou 1,1 %. Po půl roce bude kapitál převede</m:t>
          </m:r>
          <m:r>
            <w:rPr>
              <w:rFonts w:ascii="Cambria Math" w:eastAsiaTheme="minorEastAsia" w:hAnsi="Cambria Math"/>
              <w:sz w:val="24"/>
              <w:szCs w:val="24"/>
            </w:rPr>
            <m:t>n na běžný účet. Daň z úroku je v obou</m:t>
          </m:r>
        </m:oMath>
      </m:oMathPara>
    </w:p>
    <w:p w:rsidR="00B01330" w:rsidRPr="00B01330" w:rsidRDefault="00B01330" w:rsidP="00B01330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případech 15 %. Je pro klienta výhodnější běžný účet nebo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termínovaný vklad?</m:t>
        </m:r>
      </m:oMath>
    </w:p>
    <w:p w:rsidR="00173EFE" w:rsidRPr="00C55C34" w:rsidRDefault="00173EFE" w:rsidP="00B0133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173EFE" w:rsidRPr="00C55C34" w:rsidRDefault="00173EF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a) běžný účet          m=7;  t=30;  k=0,85;  i=0,006  </m:t>
          </m:r>
        </m:oMath>
      </m:oMathPara>
    </w:p>
    <w:p w:rsidR="00173EFE" w:rsidRPr="00C55C34" w:rsidRDefault="00173EF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=355 000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1+0,85∙0,006∙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=356 057,47  </m:t>
          </m:r>
        </m:oMath>
      </m:oMathPara>
    </w:p>
    <w:p w:rsidR="008F212E" w:rsidRPr="00C55C34" w:rsidRDefault="00173EFE" w:rsidP="008F212E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=356 057 Kč</m:t>
          </m:r>
        </m:oMath>
      </m:oMathPara>
    </w:p>
    <w:p w:rsidR="00173EFE" w:rsidRPr="00C55C34" w:rsidRDefault="00C55C34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termínovaný vklad      m=2;  t=90;  k=0,85;  i=0,011        </m:t>
          </m:r>
        </m:oMath>
      </m:oMathPara>
    </w:p>
    <w:p w:rsidR="00C55C34" w:rsidRPr="00C55C34" w:rsidRDefault="00173EF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  355 000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1+0,85∙0,011∙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=356 661,56   </m:t>
          </m:r>
        </m:oMath>
      </m:oMathPara>
    </w:p>
    <w:p w:rsidR="00C55C34" w:rsidRPr="00C55C34" w:rsidRDefault="00C55C34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běžný účet             m=1;  t=30;  k=0,85;  i=0,006 </m:t>
          </m:r>
        </m:oMath>
      </m:oMathPara>
    </w:p>
    <w:p w:rsidR="00C55C34" w:rsidRPr="00C55C34" w:rsidRDefault="00C55C34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K=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C55C34" w:rsidRPr="00C55C34" w:rsidRDefault="00C55C34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K=356 661,56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1+0,85∙0,006∙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=356 813,14 </m:t>
          </m:r>
        </m:oMath>
      </m:oMathPara>
    </w:p>
    <w:p w:rsidR="00173EFE" w:rsidRPr="00B01330" w:rsidRDefault="00C55C34" w:rsidP="008F212E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K=356 813 Kč </m:t>
          </m:r>
        </m:oMath>
      </m:oMathPara>
    </w:p>
    <w:p w:rsidR="00173EFE" w:rsidRPr="00CB532F" w:rsidRDefault="00CB532F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Pro klienta je výhodnější  kombinace termínovaného vkladu s běžným účtem.</m:t>
          </m:r>
        </m:oMath>
      </m:oMathPara>
    </w:p>
    <w:p w:rsidR="00CB532F" w:rsidRPr="00C55C34" w:rsidRDefault="00CB532F" w:rsidP="008F212E">
      <w:pPr>
        <w:rPr>
          <w:rFonts w:eastAsiaTheme="minorEastAsia"/>
          <w:sz w:val="24"/>
          <w:szCs w:val="24"/>
        </w:rPr>
      </w:pPr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Slečna Nováková si 19.1. uložila na termínovaný vklad na šest měsíců částku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62 000Kč. Banka úročí vklad na konci každého měsíce a v den splatnosti, 19.7.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úrokem 1,5 %. Daň z úroku je 15 %. Kolik korun obdrží v den splatnosti?  </m:t>
          </m:r>
        </m:oMath>
      </m:oMathPara>
    </w:p>
    <w:p w:rsidR="001C2272" w:rsidRPr="00C55C34" w:rsidRDefault="001C2272" w:rsidP="008F212E">
      <w:pPr>
        <w:rPr>
          <w:rFonts w:eastAsiaTheme="minorEastAsia"/>
          <w:sz w:val="24"/>
          <w:szCs w:val="24"/>
        </w:rPr>
      </w:pPr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od 19.1. do konce měsíce………..12 dní      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dalších 5 měsíců…………..po 30 dnech   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od 1.7. do 19.7……………………..19 dní       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8F212E" w:rsidRPr="00C55C34" w:rsidRDefault="008F212E" w:rsidP="008F212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=62 000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1+0,85∙0,015∙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1+0,85∙0,015∙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1+0,85∙0,015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</m:oMath>
      </m:oMathPara>
    </w:p>
    <w:p w:rsidR="001C2272" w:rsidRPr="00C55C34" w:rsidRDefault="001C22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=62 000∙1,000425∙1,0053238∙1,0006729=62 398,527    </m:t>
          </m:r>
        </m:oMath>
      </m:oMathPara>
    </w:p>
    <w:p w:rsidR="00CB532F" w:rsidRPr="00CB532F" w:rsidRDefault="001C227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=62 398 Kč </m:t>
          </m:r>
        </m:oMath>
      </m:oMathPara>
    </w:p>
    <w:p w:rsidR="001C2272" w:rsidRPr="00CB532F" w:rsidRDefault="00CB53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r>
            <w:rPr>
              <w:rFonts w:ascii="Cambria Math" w:eastAsiaTheme="minorEastAsia" w:hAnsi="Cambria Math"/>
              <w:sz w:val="24"/>
              <w:szCs w:val="24"/>
            </w:rPr>
            <m:t>Slečna Nováková obdrží v den splatnosti 62 398 Kč.</m:t>
          </m:r>
        </m:oMath>
      </m:oMathPara>
    </w:p>
    <w:sectPr w:rsidR="001C2272" w:rsidRPr="00CB5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0A"/>
    <w:rsid w:val="00173EFE"/>
    <w:rsid w:val="001C2272"/>
    <w:rsid w:val="0043340A"/>
    <w:rsid w:val="004420FA"/>
    <w:rsid w:val="00476233"/>
    <w:rsid w:val="005B6611"/>
    <w:rsid w:val="00603357"/>
    <w:rsid w:val="006A7DBE"/>
    <w:rsid w:val="008F212E"/>
    <w:rsid w:val="00982577"/>
    <w:rsid w:val="009A1BD7"/>
    <w:rsid w:val="00B01330"/>
    <w:rsid w:val="00C55C34"/>
    <w:rsid w:val="00C6258F"/>
    <w:rsid w:val="00C7469A"/>
    <w:rsid w:val="00CB532F"/>
    <w:rsid w:val="00E6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340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3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340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420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340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3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340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420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C683-EAD8-493E-8B27-8927491E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582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12</cp:revision>
  <dcterms:created xsi:type="dcterms:W3CDTF">2014-06-25T10:29:00Z</dcterms:created>
  <dcterms:modified xsi:type="dcterms:W3CDTF">2014-10-07T21:37:00Z</dcterms:modified>
</cp:coreProperties>
</file>